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465F" w14:textId="77777777" w:rsidR="00B06270" w:rsidRPr="00B06270" w:rsidRDefault="00B06270" w:rsidP="00B06270">
      <w:pPr>
        <w:rPr>
          <w:b/>
          <w:bCs/>
        </w:rPr>
      </w:pPr>
      <w:r w:rsidRPr="00B06270">
        <w:rPr>
          <w:b/>
          <w:bCs/>
        </w:rPr>
        <w:t>Modern Slavery Statement</w:t>
      </w:r>
    </w:p>
    <w:p w14:paraId="0CFEE9B4" w14:textId="122FEFC5" w:rsidR="00B06270" w:rsidRPr="008F5107" w:rsidRDefault="00B06270" w:rsidP="00B06270">
      <w:r w:rsidRPr="008F5107">
        <w:t>The Modern Slavery Act 2015 has introduced an obliga</w:t>
      </w:r>
      <w:r w:rsidRPr="008F5107">
        <w:rPr>
          <w:rFonts w:cs="Tahoma"/>
        </w:rPr>
        <w:t>ti</w:t>
      </w:r>
      <w:r w:rsidRPr="008F5107">
        <w:t>on on organisa</w:t>
      </w:r>
      <w:r w:rsidRPr="008F5107">
        <w:rPr>
          <w:rFonts w:cs="Tahoma"/>
        </w:rPr>
        <w:t>ti</w:t>
      </w:r>
      <w:r w:rsidRPr="008F5107">
        <w:t>ons to produce an annual statement of the measures taken to ensure that there is no modern slavery (including human trafficking) taking place within an organisa</w:t>
      </w:r>
      <w:r w:rsidRPr="008F5107">
        <w:rPr>
          <w:rFonts w:cs="Tahoma"/>
        </w:rPr>
        <w:t>ti</w:t>
      </w:r>
      <w:r w:rsidRPr="008F5107">
        <w:t>on or its supply chain.</w:t>
      </w:r>
    </w:p>
    <w:p w14:paraId="2DCA1D13" w14:textId="77777777" w:rsidR="009733E5" w:rsidRPr="008F5107" w:rsidRDefault="009733E5" w:rsidP="00B06270"/>
    <w:p w14:paraId="2A585B9C" w14:textId="7F1C3266" w:rsidR="00B06270" w:rsidRPr="008F5107" w:rsidRDefault="006E1CA7" w:rsidP="00B06270">
      <w:pPr>
        <w:rPr>
          <w:u w:val="single"/>
        </w:rPr>
      </w:pPr>
      <w:r w:rsidRPr="008F5107">
        <w:rPr>
          <w:u w:val="single"/>
        </w:rPr>
        <w:t>Yorkshire Choice</w:t>
      </w:r>
      <w:r w:rsidR="00B06270" w:rsidRPr="008F5107">
        <w:rPr>
          <w:u w:val="single"/>
        </w:rPr>
        <w:t xml:space="preserve"> Homes’ structure and business</w:t>
      </w:r>
    </w:p>
    <w:p w14:paraId="2C6A3463" w14:textId="2ECC6F5C" w:rsidR="006E1CA7" w:rsidRPr="008F5107" w:rsidRDefault="006E1CA7" w:rsidP="00B06270">
      <w:r w:rsidRPr="008F5107">
        <w:t xml:space="preserve">Yorkshire Choice Homes is a privately traded business based in Kinsley, Pontefract. </w:t>
      </w:r>
    </w:p>
    <w:p w14:paraId="13F87473" w14:textId="73D8F1D6" w:rsidR="006E1CA7" w:rsidRPr="008F5107" w:rsidRDefault="006E1CA7" w:rsidP="00B06270">
      <w:r w:rsidRPr="008F5107">
        <w:t xml:space="preserve"> At Yorkshire Choice Homes, we strive to only work with suppliers that uphold our own values of integrity and </w:t>
      </w:r>
      <w:r w:rsidR="00860A98" w:rsidRPr="008F5107">
        <w:t>sustainability. We do this by including a</w:t>
      </w:r>
      <w:r w:rsidR="00975B40" w:rsidRPr="008F5107">
        <w:t xml:space="preserve"> evaluation into each</w:t>
      </w:r>
      <w:r w:rsidR="00860A98" w:rsidRPr="008F5107">
        <w:t xml:space="preserve"> companies</w:t>
      </w:r>
      <w:r w:rsidR="00975B40" w:rsidRPr="008F5107">
        <w:t>’</w:t>
      </w:r>
      <w:r w:rsidR="00860A98" w:rsidRPr="008F5107">
        <w:t xml:space="preserve"> efforts to eliminate modern slavery and unethical practises out of their own supply chain into consideration before committing to work with a supplier.</w:t>
      </w:r>
    </w:p>
    <w:p w14:paraId="0FDED6AB" w14:textId="77777777" w:rsidR="009733E5" w:rsidRPr="008F5107" w:rsidRDefault="009733E5" w:rsidP="00B06270"/>
    <w:p w14:paraId="2F68369F" w14:textId="77777777" w:rsidR="00B06270" w:rsidRPr="008F5107" w:rsidRDefault="00B06270" w:rsidP="00B06270">
      <w:pPr>
        <w:rPr>
          <w:u w:val="single"/>
        </w:rPr>
      </w:pPr>
      <w:r w:rsidRPr="008F5107">
        <w:rPr>
          <w:u w:val="single"/>
        </w:rPr>
        <w:t>Our supply chain</w:t>
      </w:r>
    </w:p>
    <w:p w14:paraId="5A820AE1" w14:textId="05FE2AC6" w:rsidR="00B06270" w:rsidRPr="008F5107" w:rsidRDefault="00B06270" w:rsidP="00B06270">
      <w:r w:rsidRPr="008F5107">
        <w:t>We have a supply chain which comprises suppliers and sub-contractors, comprised of major na</w:t>
      </w:r>
      <w:r w:rsidRPr="008F5107">
        <w:rPr>
          <w:rFonts w:cs="Tahoma"/>
        </w:rPr>
        <w:t>ti</w:t>
      </w:r>
      <w:r w:rsidRPr="008F5107">
        <w:t>onal companies, regional companies, small and medium enterprises, and local businesses.</w:t>
      </w:r>
    </w:p>
    <w:p w14:paraId="6E850A1D" w14:textId="4427C373" w:rsidR="00B06270" w:rsidRPr="008F5107" w:rsidRDefault="00B06270" w:rsidP="00B06270">
      <w:r w:rsidRPr="008F5107">
        <w:t xml:space="preserve">Our suppliers and sub-contractors may in turn source services and goods from other suppliers and sub-contractors, </w:t>
      </w:r>
      <w:r w:rsidR="00860A98" w:rsidRPr="008F5107">
        <w:t>some</w:t>
      </w:r>
      <w:r w:rsidRPr="008F5107">
        <w:t xml:space="preserve"> of which may be sourced from outside the UK</w:t>
      </w:r>
      <w:r w:rsidR="00860A98" w:rsidRPr="008F5107">
        <w:t xml:space="preserve"> where domestic sourcing is not commercially viable or possible.</w:t>
      </w:r>
    </w:p>
    <w:p w14:paraId="4CA0A8E4" w14:textId="77777777" w:rsidR="009733E5" w:rsidRPr="008F5107" w:rsidRDefault="009733E5" w:rsidP="00B06270"/>
    <w:p w14:paraId="00E1E623" w14:textId="77777777" w:rsidR="00B06270" w:rsidRPr="008F5107" w:rsidRDefault="00B06270" w:rsidP="00B06270">
      <w:pPr>
        <w:rPr>
          <w:u w:val="single"/>
        </w:rPr>
      </w:pPr>
      <w:r w:rsidRPr="008F5107">
        <w:rPr>
          <w:u w:val="single"/>
        </w:rPr>
        <w:t>Our policies</w:t>
      </w:r>
    </w:p>
    <w:p w14:paraId="6C8F61E8" w14:textId="53ABF678" w:rsidR="00860A98" w:rsidRPr="008F5107" w:rsidRDefault="00860A98" w:rsidP="00B06270">
      <w:r w:rsidRPr="008F5107">
        <w:t>Sustainability is at the heart of our commercial values, we believe in building for the future and homes that last generations. Our business model takes sustainability to a new level, ensuring that our business is safeguarded against any practises that would compromise our efforts. This includes any legal and ethical compliance to ensure modern slavery and human traffic is eliminated from our company and associated supply chain.</w:t>
      </w:r>
    </w:p>
    <w:p w14:paraId="051B18F1" w14:textId="6C966839" w:rsidR="00860A98" w:rsidRPr="008F5107" w:rsidRDefault="00860A98" w:rsidP="00B06270">
      <w:r w:rsidRPr="008F5107">
        <w:t>We are committed to implementing and reviewing on a regular basis our policies and procedures around recruitment, sourcing, health &amp; safety, reporting of improper activities, and whistleblowing are those that we consider important to combatting modern slavery and human trafficking in our organisation.</w:t>
      </w:r>
    </w:p>
    <w:p w14:paraId="05313681" w14:textId="77777777" w:rsidR="00860A98" w:rsidRPr="008F5107" w:rsidRDefault="00860A98" w:rsidP="00B06270"/>
    <w:p w14:paraId="44446B1F" w14:textId="77777777" w:rsidR="00B06270" w:rsidRPr="008F5107" w:rsidRDefault="00B06270" w:rsidP="00B06270">
      <w:pPr>
        <w:rPr>
          <w:u w:val="single"/>
        </w:rPr>
      </w:pPr>
      <w:r w:rsidRPr="008F5107">
        <w:rPr>
          <w:u w:val="single"/>
        </w:rPr>
        <w:t>Due Diligence</w:t>
      </w:r>
    </w:p>
    <w:p w14:paraId="22203951" w14:textId="428AD35F" w:rsidR="00B06270" w:rsidRPr="008F5107" w:rsidRDefault="00B06270" w:rsidP="00B06270">
      <w:r w:rsidRPr="008F5107">
        <w:lastRenderedPageBreak/>
        <w:t xml:space="preserve">As part of the </w:t>
      </w:r>
      <w:r w:rsidR="00860A98" w:rsidRPr="008F5107">
        <w:t>our</w:t>
      </w:r>
      <w:r w:rsidRPr="008F5107">
        <w:t xml:space="preserve"> ini</w:t>
      </w:r>
      <w:r w:rsidRPr="008F5107">
        <w:rPr>
          <w:rFonts w:cs="Tahoma"/>
        </w:rPr>
        <w:t>ti</w:t>
      </w:r>
      <w:r w:rsidRPr="008F5107">
        <w:t>a</w:t>
      </w:r>
      <w:r w:rsidRPr="008F5107">
        <w:rPr>
          <w:rFonts w:cs="Tahoma"/>
        </w:rPr>
        <w:t>ti</w:t>
      </w:r>
      <w:r w:rsidRPr="008F5107">
        <w:t>ve to iden</w:t>
      </w:r>
      <w:r w:rsidRPr="008F5107">
        <w:rPr>
          <w:rFonts w:cs="Tahoma"/>
        </w:rPr>
        <w:t>ti</w:t>
      </w:r>
      <w:r w:rsidRPr="008F5107">
        <w:t>fy and mi</w:t>
      </w:r>
      <w:r w:rsidRPr="008F5107">
        <w:rPr>
          <w:rFonts w:cs="Tahoma"/>
        </w:rPr>
        <w:t>ti</w:t>
      </w:r>
      <w:r w:rsidRPr="008F5107">
        <w:t>gate risk, it con</w:t>
      </w:r>
      <w:r w:rsidRPr="008F5107">
        <w:rPr>
          <w:rFonts w:cs="Tahoma"/>
        </w:rPr>
        <w:t>ti</w:t>
      </w:r>
      <w:r w:rsidRPr="008F5107">
        <w:t>nues to review its existing business and supply chain to iden</w:t>
      </w:r>
      <w:r w:rsidRPr="008F5107">
        <w:rPr>
          <w:rFonts w:cs="Tahoma"/>
        </w:rPr>
        <w:t>ti</w:t>
      </w:r>
      <w:r w:rsidRPr="008F5107">
        <w:t xml:space="preserve">fy the key risk areas and the level of risk within the </w:t>
      </w:r>
      <w:r w:rsidR="00860A98" w:rsidRPr="008F5107">
        <w:t>our</w:t>
      </w:r>
      <w:r w:rsidRPr="008F5107">
        <w:t xml:space="preserve"> opera</w:t>
      </w:r>
      <w:r w:rsidRPr="008F5107">
        <w:rPr>
          <w:rFonts w:cs="Tahoma"/>
        </w:rPr>
        <w:t>ti</w:t>
      </w:r>
      <w:r w:rsidRPr="008F5107">
        <w:t>ons. We</w:t>
      </w:r>
      <w:r w:rsidR="00860A98" w:rsidRPr="008F5107">
        <w:t xml:space="preserve"> </w:t>
      </w:r>
      <w:r w:rsidRPr="008F5107">
        <w:t>also carr</w:t>
      </w:r>
      <w:r w:rsidR="00860A98" w:rsidRPr="008F5107">
        <w:t>y</w:t>
      </w:r>
      <w:r w:rsidRPr="008F5107">
        <w:t xml:space="preserve"> out a periodical review of our internal policies and </w:t>
      </w:r>
      <w:r w:rsidR="00860A98" w:rsidRPr="008F5107">
        <w:t>those of</w:t>
      </w:r>
      <w:r w:rsidRPr="008F5107">
        <w:t xml:space="preserve"> our suppliers and sub-contractors </w:t>
      </w:r>
      <w:r w:rsidR="00860A98" w:rsidRPr="008F5107">
        <w:t xml:space="preserve">to ensure they </w:t>
      </w:r>
      <w:r w:rsidRPr="008F5107">
        <w:t>are fully accountable for compliance with the legisla</w:t>
      </w:r>
      <w:r w:rsidRPr="008F5107">
        <w:rPr>
          <w:rFonts w:cs="Tahoma"/>
        </w:rPr>
        <w:t>ti</w:t>
      </w:r>
      <w:r w:rsidRPr="008F5107">
        <w:t>on. We build long-standing rela</w:t>
      </w:r>
      <w:r w:rsidRPr="008F5107">
        <w:rPr>
          <w:rFonts w:cs="Tahoma"/>
        </w:rPr>
        <w:t>ti</w:t>
      </w:r>
      <w:r w:rsidRPr="008F5107">
        <w:t>onships with our suppliers and subcontractors and make clear our expecta</w:t>
      </w:r>
      <w:r w:rsidRPr="008F5107">
        <w:rPr>
          <w:rFonts w:cs="Tahoma"/>
        </w:rPr>
        <w:t>ti</w:t>
      </w:r>
      <w:r w:rsidRPr="008F5107">
        <w:t>ons to our business partners of the importance of adhering to the highest standards of corporate responsibility.</w:t>
      </w:r>
    </w:p>
    <w:p w14:paraId="2104EE00" w14:textId="77777777" w:rsidR="00860A98" w:rsidRPr="008F5107" w:rsidRDefault="00860A98" w:rsidP="00B06270"/>
    <w:p w14:paraId="4943AA8C" w14:textId="77777777" w:rsidR="00B06270" w:rsidRPr="008F5107" w:rsidRDefault="00B06270" w:rsidP="00B06270">
      <w:pPr>
        <w:rPr>
          <w:u w:val="single"/>
        </w:rPr>
      </w:pPr>
      <w:r w:rsidRPr="008F5107">
        <w:rPr>
          <w:u w:val="single"/>
        </w:rPr>
        <w:t>Risk Assessment</w:t>
      </w:r>
    </w:p>
    <w:p w14:paraId="133235E8" w14:textId="2C8A75D9" w:rsidR="00B06270" w:rsidRPr="008F5107" w:rsidRDefault="00B06270" w:rsidP="00B06270">
      <w:r w:rsidRPr="008F5107">
        <w:t xml:space="preserve">Although </w:t>
      </w:r>
      <w:r w:rsidR="00860A98" w:rsidRPr="008F5107">
        <w:t xml:space="preserve">YCH </w:t>
      </w:r>
      <w:r w:rsidRPr="008F5107">
        <w:t xml:space="preserve">do not operate or direct source materials from high-risk markets, such as emerging economies, </w:t>
      </w:r>
      <w:r w:rsidR="00860A98" w:rsidRPr="008F5107">
        <w:t xml:space="preserve">YCH </w:t>
      </w:r>
      <w:r w:rsidRPr="008F5107">
        <w:t xml:space="preserve">is not complacent. We expect all of those in our supply chain and our contractors to comply with our values, including those businesses which do not have an annual turnover of over £36 million, and which are not covered by the Modern Slavery Act, to ensure that the highest levels of compliance are embedded across the whole supply chain. </w:t>
      </w:r>
    </w:p>
    <w:p w14:paraId="466368EA" w14:textId="005D78C4" w:rsidR="00B06270" w:rsidRPr="008F5107" w:rsidRDefault="00B06270" w:rsidP="00B06270">
      <w:r w:rsidRPr="008F5107">
        <w:t>We procure most of our directly sourced materials from UK based organisa</w:t>
      </w:r>
      <w:r w:rsidRPr="008F5107">
        <w:rPr>
          <w:rFonts w:cs="Tahoma"/>
        </w:rPr>
        <w:t>ti</w:t>
      </w:r>
      <w:r w:rsidRPr="008F5107">
        <w:t xml:space="preserve">ons that are required to comply with UK laws on forced labour. We operate a centralised procurement team </w:t>
      </w:r>
      <w:r w:rsidR="009733E5" w:rsidRPr="008F5107">
        <w:t>that continuously monitor our partner’s policies in this regard</w:t>
      </w:r>
      <w:r w:rsidRPr="008F5107">
        <w:t xml:space="preserve">. </w:t>
      </w:r>
    </w:p>
    <w:p w14:paraId="0B41C4F3" w14:textId="77777777" w:rsidR="009733E5" w:rsidRPr="008F5107" w:rsidRDefault="009733E5" w:rsidP="00B06270"/>
    <w:p w14:paraId="72FE3363" w14:textId="77777777" w:rsidR="00B06270" w:rsidRPr="008F5107" w:rsidRDefault="00B06270" w:rsidP="00B06270">
      <w:pPr>
        <w:rPr>
          <w:u w:val="single"/>
        </w:rPr>
      </w:pPr>
      <w:r w:rsidRPr="008F5107">
        <w:rPr>
          <w:u w:val="single"/>
        </w:rPr>
        <w:t>Modern Slavery Act 2015.</w:t>
      </w:r>
    </w:p>
    <w:p w14:paraId="4A349852" w14:textId="720F60B7" w:rsidR="00B06270" w:rsidRPr="008F5107" w:rsidRDefault="009733E5" w:rsidP="00B06270">
      <w:r w:rsidRPr="008F5107">
        <w:t>Any breach of the Modern Slavery Act 2015 of our partners and suppliers would result in the immediate termination of any contract between ourselves and the offending party. Demonstrating how seriously YCH consider a breach of this act to be.</w:t>
      </w:r>
    </w:p>
    <w:p w14:paraId="3E815771" w14:textId="4F104194" w:rsidR="00B06270" w:rsidRPr="008F5107" w:rsidRDefault="009733E5" w:rsidP="00B06270">
      <w:r w:rsidRPr="008F5107">
        <w:t>YCH also e</w:t>
      </w:r>
      <w:r w:rsidR="00B06270" w:rsidRPr="008F5107">
        <w:t>nsur</w:t>
      </w:r>
      <w:r w:rsidRPr="008F5107">
        <w:t xml:space="preserve">e </w:t>
      </w:r>
      <w:r w:rsidR="00B06270" w:rsidRPr="008F5107">
        <w:t xml:space="preserve">any new contracts or agreements entered into </w:t>
      </w:r>
      <w:r w:rsidRPr="008F5107">
        <w:t>comply with</w:t>
      </w:r>
      <w:r w:rsidR="00B06270" w:rsidRPr="008F5107">
        <w:t xml:space="preserve"> all applicable an</w:t>
      </w:r>
      <w:r w:rsidR="00B06270" w:rsidRPr="008F5107">
        <w:rPr>
          <w:rFonts w:cs="Tahoma"/>
        </w:rPr>
        <w:t>ti</w:t>
      </w:r>
      <w:r w:rsidR="00B06270" w:rsidRPr="008F5107">
        <w:t>-slavery and human trafficking laws, statutes, regula</w:t>
      </w:r>
      <w:r w:rsidR="00B06270" w:rsidRPr="008F5107">
        <w:rPr>
          <w:rFonts w:cs="Tahoma"/>
        </w:rPr>
        <w:t>ti</w:t>
      </w:r>
      <w:r w:rsidR="00B06270" w:rsidRPr="008F5107">
        <w:t>ons and codes including the Modern Slavery Act 2015.</w:t>
      </w:r>
    </w:p>
    <w:p w14:paraId="6E7BC41A" w14:textId="3DB0A3C8" w:rsidR="00B06270" w:rsidRPr="008F5107" w:rsidRDefault="00B06270" w:rsidP="00B06270">
      <w:r w:rsidRPr="008F5107">
        <w:t>We undertake stringent and extensive due diligence checks when recrui</w:t>
      </w:r>
      <w:r w:rsidRPr="008F5107">
        <w:rPr>
          <w:rFonts w:cs="Tahoma"/>
        </w:rPr>
        <w:t>ti</w:t>
      </w:r>
      <w:r w:rsidRPr="008F5107">
        <w:t>ng staff and carry out checks to ensure that all employees have the right to work in the UK before employment commences. We also ensure that agency labour is recruited through reputable agencies, which operate on a regional or na</w:t>
      </w:r>
      <w:r w:rsidRPr="008F5107">
        <w:rPr>
          <w:rFonts w:cs="Tahoma"/>
        </w:rPr>
        <w:t>ti</w:t>
      </w:r>
      <w:r w:rsidRPr="008F5107">
        <w:t>onal level, and which are required to have procedures in place to minimise the risk of recrui</w:t>
      </w:r>
      <w:r w:rsidRPr="008F5107">
        <w:rPr>
          <w:rFonts w:cs="Tahoma"/>
        </w:rPr>
        <w:t>ti</w:t>
      </w:r>
      <w:r w:rsidRPr="008F5107">
        <w:t xml:space="preserve">ng forced or compulsory labour. </w:t>
      </w:r>
    </w:p>
    <w:p w14:paraId="27790C56" w14:textId="530D14F7" w:rsidR="00B06270" w:rsidRPr="008F5107" w:rsidRDefault="00B06270" w:rsidP="00B06270">
      <w:r w:rsidRPr="008F5107">
        <w:t>We also undertake extensive pre-qualifica</w:t>
      </w:r>
      <w:r w:rsidRPr="008F5107">
        <w:rPr>
          <w:rFonts w:cs="Tahoma"/>
        </w:rPr>
        <w:t>ti</w:t>
      </w:r>
      <w:r w:rsidRPr="008F5107">
        <w:t>on checks prior to appoin</w:t>
      </w:r>
      <w:r w:rsidRPr="008F5107">
        <w:rPr>
          <w:rFonts w:cs="Tahoma"/>
        </w:rPr>
        <w:t>ti</w:t>
      </w:r>
      <w:r w:rsidRPr="008F5107">
        <w:t xml:space="preserve">ng suppliers and subcontractors to work with </w:t>
      </w:r>
      <w:r w:rsidR="009733E5" w:rsidRPr="008F5107">
        <w:t>YCH</w:t>
      </w:r>
      <w:r w:rsidRPr="008F5107">
        <w:t>.</w:t>
      </w:r>
    </w:p>
    <w:p w14:paraId="4A2AF3B9" w14:textId="0D68AF0F" w:rsidR="00B06270" w:rsidRPr="008F5107" w:rsidRDefault="009733E5" w:rsidP="00B06270">
      <w:r w:rsidRPr="008F5107">
        <w:lastRenderedPageBreak/>
        <w:t xml:space="preserve">At YCH we support and encourage any whistleblowing opportunity, and </w:t>
      </w:r>
      <w:r w:rsidR="00B06270" w:rsidRPr="008F5107">
        <w:t xml:space="preserve">are pleased that </w:t>
      </w:r>
      <w:r w:rsidRPr="008F5107">
        <w:t>at no point during our history since 2015</w:t>
      </w:r>
      <w:r w:rsidR="00B06270" w:rsidRPr="008F5107">
        <w:t>, we have had no incidences of whistleblowing regarding modern slavery.</w:t>
      </w:r>
    </w:p>
    <w:p w14:paraId="56A4F928" w14:textId="77777777" w:rsidR="009733E5" w:rsidRPr="008F5107" w:rsidRDefault="009733E5" w:rsidP="00B06270"/>
    <w:p w14:paraId="238596F0" w14:textId="748946D8" w:rsidR="00B06270" w:rsidRPr="008F5107" w:rsidRDefault="00B06270" w:rsidP="00B06270">
      <w:r w:rsidRPr="008F5107">
        <w:t xml:space="preserve">This is </w:t>
      </w:r>
      <w:r w:rsidR="009733E5" w:rsidRPr="008F5107">
        <w:t>Yorkshire Choice Homes</w:t>
      </w:r>
      <w:r w:rsidR="008F5107" w:rsidRPr="008F5107">
        <w:t xml:space="preserve">’ </w:t>
      </w:r>
      <w:r w:rsidRPr="008F5107">
        <w:t>statement on slavery and human trafficking under sec</w:t>
      </w:r>
      <w:r w:rsidRPr="008F5107">
        <w:rPr>
          <w:rFonts w:cs="Tahoma"/>
        </w:rPr>
        <w:t>ti</w:t>
      </w:r>
      <w:r w:rsidRPr="008F5107">
        <w:t>on 54 of the Modern Slavery Act 2015,</w:t>
      </w:r>
      <w:r w:rsidR="009733E5" w:rsidRPr="008F5107">
        <w:t xml:space="preserve"> produced on 1</w:t>
      </w:r>
      <w:r w:rsidR="009733E5" w:rsidRPr="008F5107">
        <w:rPr>
          <w:vertAlign w:val="superscript"/>
        </w:rPr>
        <w:t>st</w:t>
      </w:r>
      <w:r w:rsidR="009733E5" w:rsidRPr="008F5107">
        <w:t xml:space="preserve"> of April 2024.</w:t>
      </w:r>
      <w:r w:rsidRPr="008F5107">
        <w:t xml:space="preserve"> </w:t>
      </w:r>
      <w:r w:rsidR="009733E5" w:rsidRPr="008F5107">
        <w:t>W</w:t>
      </w:r>
      <w:r w:rsidRPr="008F5107">
        <w:t xml:space="preserve">hich has been </w:t>
      </w:r>
      <w:r w:rsidR="009733E5" w:rsidRPr="008F5107">
        <w:t>created</w:t>
      </w:r>
      <w:r w:rsidRPr="008F5107">
        <w:t xml:space="preserve"> in line with the guidance issued by the Home Office under the Act. </w:t>
      </w:r>
    </w:p>
    <w:p w14:paraId="5265058E" w14:textId="51C6CE67" w:rsidR="00B06270" w:rsidRPr="008F5107" w:rsidRDefault="00B06270" w:rsidP="00B06270">
      <w:r w:rsidRPr="008F5107">
        <w:t>This statement will be reviewed and updated, as</w:t>
      </w:r>
      <w:r w:rsidR="00AC292F" w:rsidRPr="008F5107">
        <w:t xml:space="preserve"> and when</w:t>
      </w:r>
      <w:r w:rsidRPr="008F5107">
        <w:t xml:space="preserve"> appropriate</w:t>
      </w:r>
      <w:r w:rsidR="00AC292F" w:rsidRPr="008F5107">
        <w:t>.</w:t>
      </w:r>
    </w:p>
    <w:p w14:paraId="12F57DC7" w14:textId="77777777" w:rsidR="009733E5" w:rsidRPr="008F5107" w:rsidRDefault="009733E5" w:rsidP="00B06270"/>
    <w:p w14:paraId="0892EDB5" w14:textId="14B9AAD2" w:rsidR="00B06270" w:rsidRPr="008F5107" w:rsidRDefault="009733E5" w:rsidP="00B06270">
      <w:r w:rsidRPr="008F5107">
        <w:t>Jason Begg</w:t>
      </w:r>
    </w:p>
    <w:p w14:paraId="71EDC742" w14:textId="614F5DE3" w:rsidR="00B06270" w:rsidRPr="008F5107" w:rsidRDefault="009733E5" w:rsidP="00B06270">
      <w:r w:rsidRPr="008F5107">
        <w:t>Managing Director</w:t>
      </w:r>
    </w:p>
    <w:p w14:paraId="55A6E37E" w14:textId="272837CB" w:rsidR="009733E5" w:rsidRPr="008F5107" w:rsidRDefault="009733E5" w:rsidP="00B06270">
      <w:r w:rsidRPr="008F5107">
        <w:t>Yorkshire Choice Homes</w:t>
      </w:r>
      <w:r w:rsidR="008F5107">
        <w:t xml:space="preserve"> Limited</w:t>
      </w:r>
    </w:p>
    <w:sectPr w:rsidR="009733E5" w:rsidRPr="008F5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C666E"/>
    <w:multiLevelType w:val="hybridMultilevel"/>
    <w:tmpl w:val="5784DC68"/>
    <w:lvl w:ilvl="0" w:tplc="727A25D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72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0"/>
    <w:rsid w:val="0016699B"/>
    <w:rsid w:val="00587B8C"/>
    <w:rsid w:val="005C05CD"/>
    <w:rsid w:val="006E1CA7"/>
    <w:rsid w:val="00860A98"/>
    <w:rsid w:val="008F5107"/>
    <w:rsid w:val="009733E5"/>
    <w:rsid w:val="00975B40"/>
    <w:rsid w:val="00AC292F"/>
    <w:rsid w:val="00B0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2F13"/>
  <w15:chartTrackingRefBased/>
  <w15:docId w15:val="{6187D2BB-D4A8-44E0-83FE-FB03DB8E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270"/>
    <w:rPr>
      <w:rFonts w:eastAsiaTheme="majorEastAsia" w:cstheme="majorBidi"/>
      <w:color w:val="272727" w:themeColor="text1" w:themeTint="D8"/>
    </w:rPr>
  </w:style>
  <w:style w:type="paragraph" w:styleId="Title">
    <w:name w:val="Title"/>
    <w:basedOn w:val="Normal"/>
    <w:next w:val="Normal"/>
    <w:link w:val="TitleChar"/>
    <w:uiPriority w:val="10"/>
    <w:qFormat/>
    <w:rsid w:val="00B06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270"/>
    <w:pPr>
      <w:spacing w:before="160"/>
      <w:jc w:val="center"/>
    </w:pPr>
    <w:rPr>
      <w:i/>
      <w:iCs/>
      <w:color w:val="404040" w:themeColor="text1" w:themeTint="BF"/>
    </w:rPr>
  </w:style>
  <w:style w:type="character" w:customStyle="1" w:styleId="QuoteChar">
    <w:name w:val="Quote Char"/>
    <w:basedOn w:val="DefaultParagraphFont"/>
    <w:link w:val="Quote"/>
    <w:uiPriority w:val="29"/>
    <w:rsid w:val="00B06270"/>
    <w:rPr>
      <w:i/>
      <w:iCs/>
      <w:color w:val="404040" w:themeColor="text1" w:themeTint="BF"/>
    </w:rPr>
  </w:style>
  <w:style w:type="paragraph" w:styleId="ListParagraph">
    <w:name w:val="List Paragraph"/>
    <w:basedOn w:val="Normal"/>
    <w:uiPriority w:val="34"/>
    <w:qFormat/>
    <w:rsid w:val="00B06270"/>
    <w:pPr>
      <w:ind w:left="720"/>
      <w:contextualSpacing/>
    </w:pPr>
  </w:style>
  <w:style w:type="character" w:styleId="IntenseEmphasis">
    <w:name w:val="Intense Emphasis"/>
    <w:basedOn w:val="DefaultParagraphFont"/>
    <w:uiPriority w:val="21"/>
    <w:qFormat/>
    <w:rsid w:val="00B06270"/>
    <w:rPr>
      <w:i/>
      <w:iCs/>
      <w:color w:val="0F4761" w:themeColor="accent1" w:themeShade="BF"/>
    </w:rPr>
  </w:style>
  <w:style w:type="paragraph" w:styleId="IntenseQuote">
    <w:name w:val="Intense Quote"/>
    <w:basedOn w:val="Normal"/>
    <w:next w:val="Normal"/>
    <w:link w:val="IntenseQuoteChar"/>
    <w:uiPriority w:val="30"/>
    <w:qFormat/>
    <w:rsid w:val="00B06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270"/>
    <w:rPr>
      <w:i/>
      <w:iCs/>
      <w:color w:val="0F4761" w:themeColor="accent1" w:themeShade="BF"/>
    </w:rPr>
  </w:style>
  <w:style w:type="character" w:styleId="IntenseReference">
    <w:name w:val="Intense Reference"/>
    <w:basedOn w:val="DefaultParagraphFont"/>
    <w:uiPriority w:val="32"/>
    <w:qFormat/>
    <w:rsid w:val="00B062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17FF53031624A91AD345706EC83D9" ma:contentTypeVersion="14" ma:contentTypeDescription="Create a new document." ma:contentTypeScope="" ma:versionID="18bec0f7c07ad7dd79e8e5344cda7653">
  <xsd:schema xmlns:xsd="http://www.w3.org/2001/XMLSchema" xmlns:xs="http://www.w3.org/2001/XMLSchema" xmlns:p="http://schemas.microsoft.com/office/2006/metadata/properties" xmlns:ns3="ada5fcc3-6e0b-4769-9f59-53cf10812eb6" xmlns:ns4="ae562cb3-6aee-4faf-8710-3b241d920acd" targetNamespace="http://schemas.microsoft.com/office/2006/metadata/properties" ma:root="true" ma:fieldsID="37062cfe0fd64ce5dbfed031ebb4521a" ns3:_="" ns4:_="">
    <xsd:import namespace="ada5fcc3-6e0b-4769-9f59-53cf10812eb6"/>
    <xsd:import namespace="ae562cb3-6aee-4faf-8710-3b241d920ac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fcc3-6e0b-4769-9f59-53cf10812eb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62cb3-6aee-4faf-8710-3b241d920ac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a5fcc3-6e0b-4769-9f59-53cf10812eb6" xsi:nil="true"/>
  </documentManagement>
</p:properties>
</file>

<file path=customXml/itemProps1.xml><?xml version="1.0" encoding="utf-8"?>
<ds:datastoreItem xmlns:ds="http://schemas.openxmlformats.org/officeDocument/2006/customXml" ds:itemID="{75655EBE-9055-4D25-BA50-997304E0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5fcc3-6e0b-4769-9f59-53cf10812eb6"/>
    <ds:schemaRef ds:uri="ae562cb3-6aee-4faf-8710-3b241d92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F1857-707C-4024-A2B0-91A08CF971F9}">
  <ds:schemaRefs>
    <ds:schemaRef ds:uri="http://schemas.microsoft.com/sharepoint/v3/contenttype/forms"/>
  </ds:schemaRefs>
</ds:datastoreItem>
</file>

<file path=customXml/itemProps3.xml><?xml version="1.0" encoding="utf-8"?>
<ds:datastoreItem xmlns:ds="http://schemas.openxmlformats.org/officeDocument/2006/customXml" ds:itemID="{C4B89190-8FD1-4FFE-A94D-6DEC3981B874}">
  <ds:schemaRefs>
    <ds:schemaRef ds:uri="http://schemas.microsoft.com/office/2006/metadata/properties"/>
    <ds:schemaRef ds:uri="http://schemas.microsoft.com/office/infopath/2007/PartnerControls"/>
    <ds:schemaRef ds:uri="ada5fcc3-6e0b-4769-9f59-53cf10812e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Twitchett</dc:creator>
  <cp:keywords/>
  <dc:description/>
  <cp:lastModifiedBy>Sam Twitchett</cp:lastModifiedBy>
  <cp:revision>3</cp:revision>
  <dcterms:created xsi:type="dcterms:W3CDTF">2024-05-29T10:53:00Z</dcterms:created>
  <dcterms:modified xsi:type="dcterms:W3CDTF">2024-06-20T14:21:00Z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0x0101009BB17FF53031624A91AD345706EC83D9</vt:lpwstr>
  </property>
</Properties>
</file>